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gif" ContentType="image/gif"/>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right"/>
        <w:rPr/>
      </w:pPr>
      <w:r>
        <w:rPr/>
      </w:r>
    </w:p>
    <w:tbl>
      <w:tblPr>
        <w:tblW w:w="4900" w:type="pct"/>
        <w:jc w:val="left"/>
        <w:tblInd w:w="0" w:type="dxa"/>
        <w:tblCellMar>
          <w:top w:w="0" w:type="dxa"/>
          <w:left w:w="0" w:type="dxa"/>
          <w:bottom w:w="0" w:type="dxa"/>
          <w:right w:w="0" w:type="dxa"/>
        </w:tblCellMar>
      </w:tblPr>
      <w:tblGrid>
        <w:gridCol w:w="9620"/>
        <w:gridCol w:w="53"/>
        <w:gridCol w:w="99"/>
      </w:tblGrid>
      <w:tr>
        <w:trPr/>
        <w:tc>
          <w:tcPr>
            <w:tcW w:w="9620" w:type="dxa"/>
            <w:tcBorders/>
          </w:tcPr>
          <w:p>
            <w:pPr>
              <w:pStyle w:val="Heading1"/>
              <w:bidi w:val="0"/>
              <w:spacing w:before="240" w:after="120"/>
              <w:jc w:val="left"/>
              <w:rPr/>
            </w:pPr>
            <w:r>
              <w:rPr/>
              <w:t>Phenotypic and genotypic characterization of Candida albicans isolated from chicken</w:t>
            </w:r>
          </w:p>
        </w:tc>
        <w:tc>
          <w:tcPr>
            <w:tcW w:w="53" w:type="dxa"/>
            <w:tcBorders/>
          </w:tcPr>
          <w:p>
            <w:pPr>
              <w:pStyle w:val="TableContents"/>
              <w:bidi w:val="0"/>
              <w:jc w:val="left"/>
              <w:rPr>
                <w:sz w:val="4"/>
                <w:szCs w:val="4"/>
              </w:rPr>
            </w:pPr>
            <w:r>
              <w:rPr>
                <w:sz w:val="4"/>
                <w:szCs w:val="4"/>
              </w:rPr>
            </w:r>
          </w:p>
        </w:tc>
        <w:tc>
          <w:tcPr>
            <w:tcW w:w="99" w:type="dxa"/>
            <w:tcBorders/>
          </w:tcPr>
          <w:p>
            <w:pPr>
              <w:pStyle w:val="TableContents"/>
              <w:bidi w:val="0"/>
              <w:jc w:val="left"/>
              <w:rPr>
                <w:sz w:val="4"/>
                <w:szCs w:val="4"/>
              </w:rPr>
            </w:pPr>
            <w:r>
              <w:rPr>
                <w:sz w:val="4"/>
                <w:szCs w:val="4"/>
              </w:rPr>
            </w:r>
          </w:p>
        </w:tc>
      </w:tr>
      <w:tr>
        <w:trPr/>
        <w:tc>
          <w:tcPr>
            <w:tcW w:w="9673" w:type="dxa"/>
            <w:gridSpan w:val="2"/>
            <w:tcBorders/>
            <w:vAlign w:val="center"/>
          </w:tcPr>
          <w:p>
            <w:pPr>
              <w:pStyle w:val="TableContents"/>
              <w:suppressLineNumbers/>
              <w:bidi w:val="0"/>
              <w:jc w:val="left"/>
              <w:rPr/>
            </w:pPr>
            <w:r>
              <w:rPr/>
              <w:t>Benha Veterinary Medical Journal</w:t>
            </w:r>
          </w:p>
        </w:tc>
        <w:tc>
          <w:tcPr>
            <w:tcW w:w="99" w:type="dxa"/>
            <w:tcBorders/>
          </w:tcPr>
          <w:p>
            <w:pPr>
              <w:pStyle w:val="TableContents"/>
              <w:bidi w:val="0"/>
              <w:jc w:val="left"/>
              <w:rPr>
                <w:sz w:val="4"/>
                <w:szCs w:val="4"/>
              </w:rPr>
            </w:pPr>
            <w:r>
              <w:rPr>
                <w:sz w:val="4"/>
                <w:szCs w:val="4"/>
              </w:rPr>
            </w:r>
          </w:p>
        </w:tc>
      </w:tr>
      <w:tr>
        <w:trPr/>
        <w:tc>
          <w:tcPr>
            <w:tcW w:w="9673" w:type="dxa"/>
            <w:gridSpan w:val="2"/>
            <w:tcBorders/>
            <w:vAlign w:val="center"/>
          </w:tcPr>
          <w:p>
            <w:pPr>
              <w:pStyle w:val="TableContents"/>
              <w:bidi w:val="0"/>
              <w:rPr/>
            </w:pPr>
            <w:bookmarkStart w:id="0" w:name="ar_row_ind"/>
            <w:bookmarkEnd w:id="0"/>
            <w:r>
              <w:rPr>
                <w:b/>
              </w:rPr>
              <w:t>Article 24</w:t>
            </w:r>
            <w:r>
              <w:rPr/>
              <w:t xml:space="preserve">, </w:t>
            </w:r>
            <w:hyperlink r:id="rId2">
              <w:r>
                <w:rPr>
                  <w:rStyle w:val="InternetLink"/>
                </w:rPr>
                <w:t>Volume 38, Issue 2</w:t>
              </w:r>
            </w:hyperlink>
            <w:r>
              <w:rPr/>
              <w:t>, Summer 2020</w:t>
            </w:r>
            <w:bookmarkStart w:id="1" w:name="sp_ar_pages"/>
            <w:bookmarkEnd w:id="1"/>
            <w:r>
              <w:rPr/>
              <w:t>, Page 120-124  </w:t>
            </w:r>
            <w:r>
              <w:rPr/>
              <w:drawing>
                <wp:inline distT="0" distB="0" distL="0" distR="0">
                  <wp:extent cx="342900" cy="133350"/>
                  <wp:effectExtent l="0" t="0" r="0" b="0"/>
                  <wp:docPr id="1" name="Image1" desc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a:hlinkClick r:id="rId4"/>
                          </pic:cNvPr>
                          <pic:cNvPicPr>
                            <a:picLocks noChangeAspect="1" noChangeArrowheads="1"/>
                          </pic:cNvPicPr>
                        </pic:nvPicPr>
                        <pic:blipFill>
                          <a:blip r:embed="rId3"/>
                          <a:stretch>
                            <a:fillRect/>
                          </a:stretch>
                        </pic:blipFill>
                        <pic:spPr bwMode="auto">
                          <a:xfrm>
                            <a:off x="0" y="0"/>
                            <a:ext cx="342900" cy="133350"/>
                          </a:xfrm>
                          <a:prstGeom prst="rect">
                            <a:avLst/>
                          </a:prstGeom>
                        </pic:spPr>
                      </pic:pic>
                    </a:graphicData>
                  </a:graphic>
                </wp:inline>
              </w:drawing>
            </w:r>
            <w:r>
              <w:rPr/>
              <w:t xml:space="preserve"> </w:t>
            </w:r>
            <w:hyperlink r:id="rId5" w:tgtFrame="_blank">
              <w:r>
                <w:rPr>
                  <w:rStyle w:val="InternetLink"/>
                </w:rPr>
                <w:t>PDF (197.08 K)</w:t>
              </w:r>
            </w:hyperlink>
            <w:r>
              <w:rPr/>
              <w:t xml:space="preserve"> </w:t>
            </w:r>
            <w:bookmarkStart w:id="2" w:name="ar_tp"/>
            <w:bookmarkEnd w:id="2"/>
          </w:p>
        </w:tc>
        <w:tc>
          <w:tcPr>
            <w:tcW w:w="99" w:type="dxa"/>
            <w:tcBorders/>
          </w:tcPr>
          <w:p>
            <w:pPr>
              <w:pStyle w:val="TableContents"/>
              <w:bidi w:val="0"/>
              <w:jc w:val="left"/>
              <w:rPr>
                <w:sz w:val="4"/>
                <w:szCs w:val="4"/>
              </w:rPr>
            </w:pPr>
            <w:r>
              <w:rPr>
                <w:sz w:val="4"/>
                <w:szCs w:val="4"/>
              </w:rPr>
            </w:r>
          </w:p>
        </w:tc>
      </w:tr>
      <w:tr>
        <w:trPr/>
        <w:tc>
          <w:tcPr>
            <w:tcW w:w="9673" w:type="dxa"/>
            <w:gridSpan w:val="2"/>
            <w:tcBorders/>
            <w:vAlign w:val="center"/>
          </w:tcPr>
          <w:p>
            <w:pPr>
              <w:pStyle w:val="TableContents"/>
              <w:suppressLineNumbers/>
              <w:bidi w:val="0"/>
              <w:jc w:val="left"/>
              <w:rPr/>
            </w:pPr>
            <w:r>
              <w:rPr/>
              <w:t>Document Type: Original Article</w:t>
            </w:r>
          </w:p>
        </w:tc>
        <w:tc>
          <w:tcPr>
            <w:tcW w:w="99" w:type="dxa"/>
            <w:tcBorders/>
          </w:tcPr>
          <w:p>
            <w:pPr>
              <w:pStyle w:val="TableContents"/>
              <w:bidi w:val="0"/>
              <w:jc w:val="left"/>
              <w:rPr>
                <w:sz w:val="4"/>
                <w:szCs w:val="4"/>
              </w:rPr>
            </w:pPr>
            <w:r>
              <w:rPr>
                <w:sz w:val="4"/>
                <w:szCs w:val="4"/>
              </w:rPr>
            </w:r>
          </w:p>
        </w:tc>
      </w:tr>
      <w:tr>
        <w:trPr/>
        <w:tc>
          <w:tcPr>
            <w:tcW w:w="9673" w:type="dxa"/>
            <w:gridSpan w:val="2"/>
            <w:tcBorders/>
            <w:vAlign w:val="center"/>
          </w:tcPr>
          <w:p>
            <w:pPr>
              <w:pStyle w:val="TableContents"/>
              <w:bidi w:val="0"/>
              <w:rPr/>
            </w:pPr>
            <w:r>
              <w:rPr/>
              <w:t xml:space="preserve">DOI: </w:t>
            </w:r>
            <w:hyperlink r:id="rId6">
              <w:bookmarkStart w:id="3" w:name="ar_doi"/>
              <w:bookmarkEnd w:id="3"/>
              <w:r>
                <w:rPr>
                  <w:rStyle w:val="InternetLink"/>
                </w:rPr>
                <w:t>10.21608/bvmj.2020.25501.1185</w:t>
              </w:r>
            </w:hyperlink>
          </w:p>
        </w:tc>
        <w:tc>
          <w:tcPr>
            <w:tcW w:w="99" w:type="dxa"/>
            <w:tcBorders/>
          </w:tcPr>
          <w:p>
            <w:pPr>
              <w:pStyle w:val="TableContents"/>
              <w:bidi w:val="0"/>
              <w:jc w:val="left"/>
              <w:rPr>
                <w:sz w:val="4"/>
                <w:szCs w:val="4"/>
              </w:rPr>
            </w:pPr>
            <w:r>
              <w:rPr>
                <w:sz w:val="4"/>
                <w:szCs w:val="4"/>
              </w:rPr>
            </w:r>
          </w:p>
        </w:tc>
      </w:tr>
      <w:tr>
        <w:trPr/>
        <w:tc>
          <w:tcPr>
            <w:tcW w:w="9673" w:type="dxa"/>
            <w:gridSpan w:val="2"/>
            <w:tcBorders/>
            <w:vAlign w:val="center"/>
          </w:tcPr>
          <w:p>
            <w:pPr>
              <w:pStyle w:val="TableContents"/>
              <w:bidi w:val="0"/>
              <w:jc w:val="left"/>
              <w:rPr>
                <w:b/>
              </w:rPr>
            </w:pPr>
            <w:r>
              <w:rPr>
                <w:b/>
              </w:rPr>
              <w:t>Authors</w:t>
            </w:r>
          </w:p>
        </w:tc>
        <w:tc>
          <w:tcPr>
            <w:tcW w:w="99" w:type="dxa"/>
            <w:tcBorders/>
          </w:tcPr>
          <w:p>
            <w:pPr>
              <w:pStyle w:val="TableContents"/>
              <w:bidi w:val="0"/>
              <w:jc w:val="left"/>
              <w:rPr>
                <w:sz w:val="4"/>
                <w:szCs w:val="4"/>
              </w:rPr>
            </w:pPr>
            <w:r>
              <w:rPr>
                <w:sz w:val="4"/>
                <w:szCs w:val="4"/>
              </w:rPr>
            </w:r>
          </w:p>
        </w:tc>
      </w:tr>
      <w:tr>
        <w:trPr/>
        <w:tc>
          <w:tcPr>
            <w:tcW w:w="9673" w:type="dxa"/>
            <w:gridSpan w:val="2"/>
            <w:tcBorders/>
            <w:vAlign w:val="center"/>
          </w:tcPr>
          <w:p>
            <w:pPr>
              <w:pStyle w:val="TableContents"/>
              <w:suppressLineNumbers/>
              <w:bidi w:val="0"/>
              <w:jc w:val="left"/>
              <w:rPr/>
            </w:pPr>
            <w:hyperlink r:id="rId7">
              <w:r>
                <w:rPr>
                  <w:rStyle w:val="InternetLink"/>
                </w:rPr>
                <w:t>Ashraf Abd El-Tawab</w:t>
              </w:r>
              <w:r>
                <w:rPr/>
                <w:drawing>
                  <wp:inline distT="0" distB="0" distL="0" distR="0">
                    <wp:extent cx="737870" cy="378460"/>
                    <wp:effectExtent l="0" t="0" r="0" b="0"/>
                    <wp:docPr id="2" name="Image2" desc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a:hlinkClick r:id="rId9"/>
                            </pic:cNvPr>
                            <pic:cNvPicPr>
                              <a:picLocks noChangeAspect="1" noChangeArrowheads="1"/>
                            </pic:cNvPicPr>
                          </pic:nvPicPr>
                          <pic:blipFill>
                            <a:blip r:link="rId8"/>
                            <a:stretch>
                              <a:fillRect/>
                            </a:stretch>
                          </pic:blipFill>
                          <pic:spPr bwMode="auto">
                            <a:xfrm>
                              <a:off x="0" y="0"/>
                              <a:ext cx="737870" cy="378460"/>
                            </a:xfrm>
                            <a:prstGeom prst="rect">
                              <a:avLst/>
                            </a:prstGeom>
                            <a:ln w="9525">
                              <a:solidFill>
                                <a:srgbClr val="000080"/>
                              </a:solidFill>
                            </a:ln>
                          </pic:spPr>
                        </pic:pic>
                      </a:graphicData>
                    </a:graphic>
                  </wp:inline>
                </w:drawing>
              </w:r>
            </w:hyperlink>
            <w:r>
              <w:rPr/>
              <w:t xml:space="preserve"> </w:t>
            </w:r>
            <w:r>
              <w:fldChar w:fldCharType="begin"/>
            </w:r>
            <w:r>
              <w:rPr>
                <w:rStyle w:val="InternetLink"/>
                <w:position w:val="8"/>
                <w:sz w:val="19"/>
              </w:rPr>
              <w:instrText> HYPERLINK "https://journals.ekb.eg/article_112696.html" \l "au1"</w:instrText>
            </w:r>
            <w:r>
              <w:rPr>
                <w:rStyle w:val="InternetLink"/>
                <w:position w:val="8"/>
                <w:sz w:val="19"/>
              </w:rPr>
              <w:fldChar w:fldCharType="separate"/>
            </w:r>
            <w:r>
              <w:rPr>
                <w:rStyle w:val="InternetLink"/>
                <w:position w:val="8"/>
                <w:sz w:val="19"/>
              </w:rPr>
              <w:t>1</w:t>
            </w:r>
            <w:r>
              <w:rPr>
                <w:rStyle w:val="InternetLink"/>
                <w:position w:val="8"/>
                <w:sz w:val="19"/>
              </w:rPr>
              <w:fldChar w:fldCharType="end"/>
            </w:r>
            <w:r>
              <w:rPr/>
              <w:t xml:space="preserve">; </w:t>
            </w:r>
            <w:hyperlink r:id="rId10">
              <w:r>
                <w:rPr>
                  <w:rStyle w:val="InternetLink"/>
                </w:rPr>
                <w:t>Fatma Elhofy</w:t>
              </w:r>
            </w:hyperlink>
            <w:r>
              <w:fldChar w:fldCharType="begin"/>
            </w:r>
            <w:r>
              <w:rPr>
                <w:rStyle w:val="InternetLink"/>
                <w:position w:val="8"/>
                <w:sz w:val="19"/>
              </w:rPr>
              <w:instrText> HYPERLINK "https://journals.ekb.eg/article_112696.html" \l "au2"</w:instrText>
            </w:r>
            <w:r>
              <w:rPr>
                <w:rStyle w:val="InternetLink"/>
                <w:position w:val="8"/>
                <w:sz w:val="19"/>
              </w:rPr>
              <w:fldChar w:fldCharType="separate"/>
            </w:r>
            <w:r>
              <w:rPr>
                <w:rStyle w:val="InternetLink"/>
                <w:position w:val="8"/>
                <w:sz w:val="19"/>
              </w:rPr>
              <w:t>2</w:t>
            </w:r>
            <w:r>
              <w:rPr>
                <w:rStyle w:val="InternetLink"/>
                <w:position w:val="8"/>
                <w:sz w:val="19"/>
              </w:rPr>
              <w:fldChar w:fldCharType="end"/>
            </w:r>
            <w:r>
              <w:rPr/>
              <w:t xml:space="preserve">; </w:t>
            </w:r>
            <w:hyperlink r:id="rId11">
              <w:r>
                <w:rPr>
                  <w:rStyle w:val="InternetLink"/>
                </w:rPr>
                <w:t xml:space="preserve">Sohila Amin </w:t>
              </w:r>
              <w:r>
                <w:rPr/>
                <w:drawing>
                  <wp:inline distT="0" distB="0" distL="0" distR="0">
                    <wp:extent cx="152400" cy="152400"/>
                    <wp:effectExtent l="0" t="0" r="0" b="0"/>
                    <wp:docPr id="3" name="Image3" desc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a:hlinkClick r:id="rId13"/>
                            </pic:cNvPr>
                            <pic:cNvPicPr>
                              <a:picLocks noChangeAspect="1" noChangeArrowheads="1"/>
                            </pic:cNvPicPr>
                          </pic:nvPicPr>
                          <pic:blipFill>
                            <a:blip r:embed="rId12"/>
                            <a:stretch>
                              <a:fillRect/>
                            </a:stretch>
                          </pic:blipFill>
                          <pic:spPr bwMode="auto">
                            <a:xfrm>
                              <a:off x="0" y="0"/>
                              <a:ext cx="152400" cy="152400"/>
                            </a:xfrm>
                            <a:prstGeom prst="rect">
                              <a:avLst/>
                            </a:prstGeom>
                          </pic:spPr>
                        </pic:pic>
                      </a:graphicData>
                    </a:graphic>
                  </wp:inline>
                </w:drawing>
              </w:r>
            </w:hyperlink>
            <w:r>
              <w:rPr/>
              <w:t xml:space="preserve"> </w:t>
            </w:r>
            <w:r>
              <w:fldChar w:fldCharType="begin"/>
            </w:r>
            <w:r>
              <w:rPr>
                <w:rStyle w:val="InternetLink"/>
                <w:position w:val="8"/>
                <w:sz w:val="19"/>
              </w:rPr>
              <w:instrText> HYPERLINK "https://journals.ekb.eg/article_112696.html" \l "au3"</w:instrText>
            </w:r>
            <w:r>
              <w:rPr>
                <w:rStyle w:val="InternetLink"/>
                <w:position w:val="8"/>
                <w:sz w:val="19"/>
              </w:rPr>
              <w:fldChar w:fldCharType="separate"/>
            </w:r>
            <w:r>
              <w:rPr>
                <w:rStyle w:val="InternetLink"/>
                <w:position w:val="8"/>
                <w:sz w:val="19"/>
              </w:rPr>
              <w:t>3</w:t>
            </w:r>
            <w:r>
              <w:rPr>
                <w:rStyle w:val="InternetLink"/>
                <w:position w:val="8"/>
                <w:sz w:val="19"/>
              </w:rPr>
              <w:fldChar w:fldCharType="end"/>
            </w:r>
            <w:r>
              <w:rPr/>
              <w:t xml:space="preserve"> </w:t>
            </w:r>
          </w:p>
        </w:tc>
        <w:tc>
          <w:tcPr>
            <w:tcW w:w="99" w:type="dxa"/>
            <w:tcBorders/>
          </w:tcPr>
          <w:p>
            <w:pPr>
              <w:pStyle w:val="TableContents"/>
              <w:bidi w:val="0"/>
              <w:jc w:val="left"/>
              <w:rPr>
                <w:sz w:val="4"/>
                <w:szCs w:val="4"/>
              </w:rPr>
            </w:pPr>
            <w:r>
              <w:rPr>
                <w:sz w:val="4"/>
                <w:szCs w:val="4"/>
              </w:rPr>
            </w:r>
          </w:p>
        </w:tc>
      </w:tr>
      <w:tr>
        <w:trPr/>
        <w:tc>
          <w:tcPr>
            <w:tcW w:w="9673" w:type="dxa"/>
            <w:gridSpan w:val="2"/>
            <w:tcBorders/>
            <w:vAlign w:val="center"/>
          </w:tcPr>
          <w:p>
            <w:pPr>
              <w:pStyle w:val="TableContents"/>
              <w:suppressLineNumbers/>
              <w:bidi w:val="0"/>
              <w:jc w:val="left"/>
              <w:rPr/>
            </w:pPr>
            <w:bookmarkStart w:id="4" w:name="au1"/>
            <w:bookmarkEnd w:id="4"/>
            <w:r>
              <w:rPr/>
              <w:t>1Head of Department Bacteriology, Immunology, and Mycology, Faculty of Veterinary Medicine, Benha University, Benha, Egypt</w:t>
            </w:r>
          </w:p>
        </w:tc>
        <w:tc>
          <w:tcPr>
            <w:tcW w:w="99" w:type="dxa"/>
            <w:tcBorders/>
          </w:tcPr>
          <w:p>
            <w:pPr>
              <w:pStyle w:val="TableContents"/>
              <w:bidi w:val="0"/>
              <w:jc w:val="left"/>
              <w:rPr>
                <w:sz w:val="4"/>
                <w:szCs w:val="4"/>
              </w:rPr>
            </w:pPr>
            <w:r>
              <w:rPr>
                <w:sz w:val="4"/>
                <w:szCs w:val="4"/>
              </w:rPr>
            </w:r>
          </w:p>
        </w:tc>
      </w:tr>
      <w:tr>
        <w:trPr/>
        <w:tc>
          <w:tcPr>
            <w:tcW w:w="9673" w:type="dxa"/>
            <w:gridSpan w:val="2"/>
            <w:tcBorders/>
            <w:vAlign w:val="center"/>
          </w:tcPr>
          <w:p>
            <w:pPr>
              <w:pStyle w:val="TableContents"/>
              <w:suppressLineNumbers/>
              <w:bidi w:val="0"/>
              <w:jc w:val="left"/>
              <w:rPr/>
            </w:pPr>
            <w:bookmarkStart w:id="5" w:name="au2"/>
            <w:bookmarkEnd w:id="5"/>
            <w:r>
              <w:rPr/>
              <w:t>2Bacteriology, Immunology, and Mycology, Faculty of Veterinary Medicine, Benha University, Benha, Egypt</w:t>
            </w:r>
          </w:p>
        </w:tc>
        <w:tc>
          <w:tcPr>
            <w:tcW w:w="99" w:type="dxa"/>
            <w:tcBorders/>
          </w:tcPr>
          <w:p>
            <w:pPr>
              <w:pStyle w:val="TableContents"/>
              <w:bidi w:val="0"/>
              <w:jc w:val="left"/>
              <w:rPr>
                <w:sz w:val="4"/>
                <w:szCs w:val="4"/>
              </w:rPr>
            </w:pPr>
            <w:r>
              <w:rPr>
                <w:sz w:val="4"/>
                <w:szCs w:val="4"/>
              </w:rPr>
            </w:r>
          </w:p>
        </w:tc>
      </w:tr>
      <w:tr>
        <w:trPr/>
        <w:tc>
          <w:tcPr>
            <w:tcW w:w="9673" w:type="dxa"/>
            <w:gridSpan w:val="2"/>
            <w:tcBorders/>
            <w:vAlign w:val="center"/>
          </w:tcPr>
          <w:p>
            <w:pPr>
              <w:pStyle w:val="TableContents"/>
              <w:suppressLineNumbers/>
              <w:bidi w:val="0"/>
              <w:jc w:val="left"/>
              <w:rPr/>
            </w:pPr>
            <w:bookmarkStart w:id="6" w:name="au3"/>
            <w:bookmarkEnd w:id="6"/>
            <w:r>
              <w:rPr/>
              <w:t>3Microbilogy</w:t>
            </w:r>
          </w:p>
        </w:tc>
        <w:tc>
          <w:tcPr>
            <w:tcW w:w="99" w:type="dxa"/>
            <w:tcBorders/>
          </w:tcPr>
          <w:p>
            <w:pPr>
              <w:pStyle w:val="TableContents"/>
              <w:bidi w:val="0"/>
              <w:jc w:val="left"/>
              <w:rPr>
                <w:sz w:val="4"/>
                <w:szCs w:val="4"/>
              </w:rPr>
            </w:pPr>
            <w:r>
              <w:rPr>
                <w:sz w:val="4"/>
                <w:szCs w:val="4"/>
              </w:rPr>
            </w:r>
          </w:p>
        </w:tc>
      </w:tr>
      <w:tr>
        <w:trPr/>
        <w:tc>
          <w:tcPr>
            <w:tcW w:w="9673" w:type="dxa"/>
            <w:gridSpan w:val="2"/>
            <w:tcBorders/>
            <w:vAlign w:val="center"/>
          </w:tcPr>
          <w:p>
            <w:pPr>
              <w:pStyle w:val="TableContents"/>
              <w:bidi w:val="0"/>
              <w:jc w:val="left"/>
              <w:rPr>
                <w:b/>
              </w:rPr>
            </w:pPr>
            <w:r>
              <w:rPr>
                <w:b/>
              </w:rPr>
              <w:t>Abstract</w:t>
            </w:r>
            <w:bookmarkStart w:id="7" w:name="abs_en"/>
            <w:bookmarkEnd w:id="7"/>
          </w:p>
        </w:tc>
        <w:tc>
          <w:tcPr>
            <w:tcW w:w="99" w:type="dxa"/>
            <w:tcBorders/>
          </w:tcPr>
          <w:p>
            <w:pPr>
              <w:pStyle w:val="TableContents"/>
              <w:bidi w:val="0"/>
              <w:jc w:val="left"/>
              <w:rPr>
                <w:sz w:val="4"/>
                <w:szCs w:val="4"/>
              </w:rPr>
            </w:pPr>
            <w:r>
              <w:rPr>
                <w:sz w:val="4"/>
                <w:szCs w:val="4"/>
              </w:rPr>
            </w:r>
          </w:p>
        </w:tc>
      </w:tr>
      <w:tr>
        <w:trPr/>
        <w:tc>
          <w:tcPr>
            <w:tcW w:w="9673" w:type="dxa"/>
            <w:gridSpan w:val="2"/>
            <w:tcBorders/>
            <w:vAlign w:val="center"/>
          </w:tcPr>
          <w:p>
            <w:pPr>
              <w:pStyle w:val="TableContents"/>
              <w:suppressLineNumbers/>
              <w:bidi w:val="0"/>
              <w:jc w:val="left"/>
              <w:rPr/>
            </w:pPr>
            <w:r>
              <w:rPr/>
              <w:t>Candidiasis is an occasional opportunistic yeast disease of importance in poultry and it has also been reported to be a disease or an intestinal infection. The present study was directed mainly to throw lights firstly on the isolation of C. albicans species of chicken and secondly to the identification of the mentioned isolates by phenotypic and genotypic methods. A total 100 of swab samples collected from a crop of chicken from different localities in Cairo and Giza governorate. The samples were investigated for yeast species contamination and mycological examination, which the isolation of four yeast genera. The most frequent yeast species isolated from such samples followed by Candida spp., Saccharomyces spp., Torulopsis spp. and Rhodotorula spp. The observe incidence of Candida species isolated from all examined samples it seems that Candida species were (n=36/60, 60%) from chicken crop swab.The incidence of Candida albicans isolated from examining samples it seems (n=8/36, 22.2%) from crop swab. Early identification of yeast to the genus and species level is necessary for effective antifungal therapy, and can also facilitate control of infections. Explained that Cross-contamination is a particular problem and several recommendations have been published to control pathogens.</w:t>
            </w:r>
          </w:p>
        </w:tc>
        <w:tc>
          <w:tcPr>
            <w:tcW w:w="99" w:type="dxa"/>
            <w:tcBorders/>
          </w:tcPr>
          <w:p>
            <w:pPr>
              <w:pStyle w:val="TableContents"/>
              <w:bidi w:val="0"/>
              <w:jc w:val="left"/>
              <w:rPr>
                <w:sz w:val="4"/>
                <w:szCs w:val="4"/>
              </w:rPr>
            </w:pPr>
            <w:r>
              <w:rPr>
                <w:sz w:val="4"/>
                <w:szCs w:val="4"/>
              </w:rPr>
            </w:r>
          </w:p>
        </w:tc>
      </w:tr>
      <w:tr>
        <w:trPr/>
        <w:tc>
          <w:tcPr>
            <w:tcW w:w="9673" w:type="dxa"/>
            <w:gridSpan w:val="2"/>
            <w:tcBorders/>
            <w:vAlign w:val="center"/>
          </w:tcPr>
          <w:p>
            <w:pPr>
              <w:pStyle w:val="TableContents"/>
              <w:bidi w:val="0"/>
              <w:jc w:val="left"/>
              <w:rPr>
                <w:b/>
              </w:rPr>
            </w:pPr>
            <w:r>
              <w:rPr>
                <w:b/>
              </w:rPr>
              <w:t>Keywords</w:t>
            </w:r>
          </w:p>
        </w:tc>
        <w:tc>
          <w:tcPr>
            <w:tcW w:w="99" w:type="dxa"/>
            <w:tcBorders/>
          </w:tcPr>
          <w:p>
            <w:pPr>
              <w:pStyle w:val="TableContents"/>
              <w:bidi w:val="0"/>
              <w:jc w:val="left"/>
              <w:rPr>
                <w:sz w:val="4"/>
                <w:szCs w:val="4"/>
              </w:rPr>
            </w:pPr>
            <w:r>
              <w:rPr>
                <w:sz w:val="4"/>
                <w:szCs w:val="4"/>
              </w:rPr>
            </w:r>
          </w:p>
        </w:tc>
      </w:tr>
      <w:tr>
        <w:trPr/>
        <w:tc>
          <w:tcPr>
            <w:tcW w:w="9673" w:type="dxa"/>
            <w:gridSpan w:val="2"/>
            <w:tcBorders/>
            <w:vAlign w:val="center"/>
          </w:tcPr>
          <w:p>
            <w:pPr>
              <w:pStyle w:val="TableContents"/>
              <w:suppressLineNumbers/>
              <w:bidi w:val="0"/>
              <w:jc w:val="left"/>
              <w:rPr/>
            </w:pPr>
            <w:hyperlink r:id="rId14">
              <w:r>
                <w:rPr>
                  <w:rStyle w:val="InternetLink"/>
                </w:rPr>
                <w:t>C.albicans</w:t>
              </w:r>
            </w:hyperlink>
            <w:r>
              <w:rPr/>
              <w:t xml:space="preserve">; </w:t>
            </w:r>
            <w:hyperlink r:id="rId15">
              <w:r>
                <w:rPr>
                  <w:rStyle w:val="InternetLink"/>
                </w:rPr>
                <w:t>crop</w:t>
              </w:r>
            </w:hyperlink>
            <w:r>
              <w:rPr/>
              <w:t xml:space="preserve">; </w:t>
            </w:r>
            <w:hyperlink r:id="rId16">
              <w:r>
                <w:rPr>
                  <w:rStyle w:val="InternetLink"/>
                </w:rPr>
                <w:t>Rap ID system</w:t>
              </w:r>
            </w:hyperlink>
            <w:r>
              <w:rPr/>
              <w:t xml:space="preserve">; </w:t>
            </w:r>
            <w:hyperlink r:id="rId17">
              <w:r>
                <w:rPr>
                  <w:rStyle w:val="InternetLink"/>
                </w:rPr>
                <w:t>LH1</w:t>
              </w:r>
            </w:hyperlink>
            <w:r>
              <w:rPr/>
              <w:t xml:space="preserve">; </w:t>
            </w:r>
            <w:hyperlink r:id="rId18">
              <w:r>
                <w:rPr>
                  <w:rStyle w:val="InternetLink"/>
                </w:rPr>
                <w:t>LH2</w:t>
              </w:r>
            </w:hyperlink>
            <w:r>
              <w:rPr/>
              <w:t xml:space="preserve"> </w:t>
            </w:r>
          </w:p>
        </w:tc>
        <w:tc>
          <w:tcPr>
            <w:tcW w:w="99" w:type="dxa"/>
            <w:tcBorders/>
          </w:tcPr>
          <w:p>
            <w:pPr>
              <w:pStyle w:val="TableContents"/>
              <w:bidi w:val="0"/>
              <w:jc w:val="left"/>
              <w:rPr>
                <w:sz w:val="4"/>
                <w:szCs w:val="4"/>
              </w:rPr>
            </w:pPr>
            <w:r>
              <w:rPr>
                <w:sz w:val="4"/>
                <w:szCs w:val="4"/>
              </w:rPr>
            </w:r>
          </w:p>
        </w:tc>
      </w:tr>
      <w:tr>
        <w:trPr/>
        <w:tc>
          <w:tcPr>
            <w:tcW w:w="9673" w:type="dxa"/>
            <w:gridSpan w:val="2"/>
            <w:tcBorders/>
            <w:vAlign w:val="center"/>
          </w:tcPr>
          <w:p>
            <w:pPr>
              <w:pStyle w:val="TableContents"/>
              <w:bidi w:val="0"/>
              <w:jc w:val="left"/>
              <w:rPr>
                <w:sz w:val="4"/>
                <w:szCs w:val="4"/>
              </w:rPr>
            </w:pPr>
            <w:r>
              <w:rPr>
                <w:sz w:val="4"/>
                <w:szCs w:val="4"/>
              </w:rPr>
            </w:r>
          </w:p>
        </w:tc>
        <w:tc>
          <w:tcPr>
            <w:tcW w:w="99" w:type="dxa"/>
            <w:tcBorders/>
          </w:tcPr>
          <w:p>
            <w:pPr>
              <w:pStyle w:val="TableContents"/>
              <w:bidi w:val="0"/>
              <w:jc w:val="left"/>
              <w:rPr>
                <w:sz w:val="4"/>
                <w:szCs w:val="4"/>
              </w:rPr>
            </w:pPr>
            <w:r>
              <w:rPr>
                <w:sz w:val="4"/>
                <w:szCs w:val="4"/>
              </w:rPr>
            </w:r>
          </w:p>
        </w:tc>
      </w:tr>
      <w:tr>
        <w:trPr/>
        <w:tc>
          <w:tcPr>
            <w:tcW w:w="9673" w:type="dxa"/>
            <w:gridSpan w:val="2"/>
            <w:tcBorders/>
            <w:vAlign w:val="center"/>
          </w:tcPr>
          <w:p>
            <w:pPr>
              <w:pStyle w:val="TableContents"/>
              <w:bidi w:val="0"/>
              <w:jc w:val="left"/>
              <w:rPr>
                <w:sz w:val="4"/>
                <w:szCs w:val="4"/>
              </w:rPr>
            </w:pPr>
            <w:r>
              <w:rPr>
                <w:sz w:val="4"/>
                <w:szCs w:val="4"/>
              </w:rPr>
            </w:r>
          </w:p>
        </w:tc>
        <w:tc>
          <w:tcPr>
            <w:tcW w:w="99" w:type="dxa"/>
            <w:tcBorders/>
          </w:tcPr>
          <w:p>
            <w:pPr>
              <w:pStyle w:val="TableContents"/>
              <w:bidi w:val="0"/>
              <w:jc w:val="left"/>
              <w:rPr>
                <w:sz w:val="4"/>
                <w:szCs w:val="4"/>
              </w:rPr>
            </w:pPr>
            <w:r>
              <w:rPr>
                <w:sz w:val="4"/>
                <w:szCs w:val="4"/>
              </w:rPr>
            </w:r>
          </w:p>
        </w:tc>
      </w:tr>
      <w:tr>
        <w:trPr/>
        <w:tc>
          <w:tcPr>
            <w:tcW w:w="9772" w:type="dxa"/>
            <w:gridSpan w:val="3"/>
            <w:tcBorders/>
            <w:vAlign w:val="center"/>
          </w:tcPr>
          <w:p>
            <w:pPr>
              <w:pStyle w:val="TableContents"/>
              <w:suppressLineNumbers/>
              <w:bidi w:val="0"/>
              <w:jc w:val="left"/>
              <w:rPr/>
            </w:pPr>
            <w:r>
              <w:rPr/>
              <w:t>Statistics</w:t>
            </w:r>
          </w:p>
          <w:p>
            <w:pPr>
              <w:pStyle w:val="TableContents"/>
              <w:suppressLineNumbers/>
              <w:bidi w:val="0"/>
              <w:jc w:val="left"/>
              <w:rPr/>
            </w:pPr>
            <w:r>
              <w:rPr/>
              <w:t>Article View: 119</w:t>
            </w:r>
          </w:p>
          <w:p>
            <w:pPr>
              <w:pStyle w:val="TableContents"/>
              <w:suppressLineNumbers/>
              <w:bidi w:val="0"/>
              <w:jc w:val="left"/>
              <w:rPr/>
            </w:pPr>
            <w:r>
              <w:rPr/>
              <w:t>PDF Download: 157</w:t>
            </w:r>
          </w:p>
        </w:tc>
      </w:tr>
      <w:tr>
        <w:trPr/>
        <w:tc>
          <w:tcPr>
            <w:tcW w:w="9673" w:type="dxa"/>
            <w:gridSpan w:val="2"/>
            <w:tcBorders/>
            <w:vAlign w:val="center"/>
          </w:tcPr>
          <w:p>
            <w:pPr>
              <w:pStyle w:val="TableContents"/>
              <w:bidi w:val="0"/>
              <w:jc w:val="left"/>
              <w:rPr>
                <w:sz w:val="4"/>
                <w:szCs w:val="4"/>
              </w:rPr>
            </w:pPr>
            <w:r>
              <w:rPr>
                <w:sz w:val="4"/>
                <w:szCs w:val="4"/>
              </w:rPr>
            </w:r>
          </w:p>
        </w:tc>
        <w:tc>
          <w:tcPr>
            <w:tcW w:w="99" w:type="dxa"/>
            <w:tcBorders/>
          </w:tcPr>
          <w:p>
            <w:pPr>
              <w:pStyle w:val="TableContents"/>
              <w:bidi w:val="0"/>
              <w:jc w:val="left"/>
              <w:rPr>
                <w:sz w:val="4"/>
                <w:szCs w:val="4"/>
              </w:rPr>
            </w:pPr>
            <w:r>
              <w:rPr>
                <w:sz w:val="4"/>
                <w:szCs w:val="4"/>
              </w:rPr>
            </w:r>
          </w:p>
        </w:tc>
      </w:tr>
    </w:tbl>
    <w:p>
      <w:pPr>
        <w:pStyle w:val="Normal"/>
        <w:bidi w:val="0"/>
        <w:jc w:val="righ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oto Serif CJK SC" w:cs="Lohit Devanagari"/>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journals.ekb.eg/issue_15697_17021_.html" TargetMode="External"/><Relationship Id="rId3" Type="http://schemas.openxmlformats.org/officeDocument/2006/relationships/image" Target="media/image1.png"/><Relationship Id="rId4" Type="http://schemas.openxmlformats.org/officeDocument/2006/relationships/hyperlink" Target="https://journals.ekb.eg/?_action=xml&amp;article=112696" TargetMode="External"/><Relationship Id="rId5" Type="http://schemas.openxmlformats.org/officeDocument/2006/relationships/hyperlink" Target="https://journals.ekb.eg/article_112696_706ba2ba5abe78c8b6bac8f7fb608e9f.pdf" TargetMode="External"/><Relationship Id="rId6" Type="http://schemas.openxmlformats.org/officeDocument/2006/relationships/hyperlink" Target="https://dx.doi.org/10.21608/bvmj.2020.25501.1185" TargetMode="External"/><Relationship Id="rId7" Type="http://schemas.openxmlformats.org/officeDocument/2006/relationships/hyperlink" Target="https://journals.ekb.eg/?_action=article&amp;au=114309&amp;_au=Ashraf++Abd+El-Tawab" TargetMode="External"/><Relationship Id="rId8" Type="http://schemas.openxmlformats.org/officeDocument/2006/relationships/image" Target="https://journals.ekb.eg/images/orcid.gif" TargetMode="External"/><Relationship Id="rId9" Type="http://schemas.openxmlformats.org/officeDocument/2006/relationships/hyperlink" Target="https://www.orcid.org/0000-0003-3172-87774" TargetMode="External"/><Relationship Id="rId10" Type="http://schemas.openxmlformats.org/officeDocument/2006/relationships/hyperlink" Target="https://journals.ekb.eg/?_action=article&amp;au=114312&amp;_au=Fatma++Elhofy" TargetMode="External"/><Relationship Id="rId11" Type="http://schemas.openxmlformats.org/officeDocument/2006/relationships/hyperlink" Target="https://journals.ekb.eg/?_action=article&amp;au=130714&amp;_au=Sohila++Amin" TargetMode="External"/><Relationship Id="rId12" Type="http://schemas.openxmlformats.org/officeDocument/2006/relationships/image" Target="media/image2.gif"/><Relationship Id="rId13" Type="http://schemas.openxmlformats.org/officeDocument/2006/relationships/hyperlink" Target="mailto:dr.sohila.hassan@gmail.com" TargetMode="External"/><Relationship Id="rId14" Type="http://schemas.openxmlformats.org/officeDocument/2006/relationships/hyperlink" Target="https://journals.ekb.eg/?_action=article&amp;kw=81268&amp;_kw=C.albicans" TargetMode="External"/><Relationship Id="rId15" Type="http://schemas.openxmlformats.org/officeDocument/2006/relationships/hyperlink" Target="https://journals.ekb.eg/?_action=article&amp;kw=24060&amp;_kw=crop" TargetMode="External"/><Relationship Id="rId16" Type="http://schemas.openxmlformats.org/officeDocument/2006/relationships/hyperlink" Target="https://journals.ekb.eg/?_action=article&amp;kw=176284&amp;_kw=Rap+ID+system" TargetMode="External"/><Relationship Id="rId17" Type="http://schemas.openxmlformats.org/officeDocument/2006/relationships/hyperlink" Target="https://journals.ekb.eg/?_action=article&amp;kw=176285&amp;_kw=LH1" TargetMode="External"/><Relationship Id="rId18" Type="http://schemas.openxmlformats.org/officeDocument/2006/relationships/hyperlink" Target="https://journals.ekb.eg/?_action=article&amp;kw=176286&amp;_kw=LH2" TargetMode="Externa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LibreOffice/6.4.7.2$Linux_X86_64 LibreOffice_project/40$Build-2</Application>
  <Pages>1</Pages>
  <Words>280</Words>
  <Characters>1684</Characters>
  <CharactersWithSpaces>1953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2022-01-30T23:36:15Z</dcterms:created>
  <dc:creator/>
  <dc:description/>
  <dc:language>en-US</dc:language>
  <cp:lastModifiedBy/>
  <dcterms:modified xsi:type="dcterms:W3CDTF">2022-01-30T23:50:51Z</dcterms:modified>
  <cp:revision>4</cp:revision>
  <dc:subject/>
  <dc:title/>
</cp:coreProperties>
</file>